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67" w:rsidRPr="003D13AA" w:rsidRDefault="00155155" w:rsidP="00152D67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szCs w:val="22"/>
          <w:lang w:val="es-ES"/>
        </w:rPr>
        <w:t xml:space="preserve">INFORME DE </w:t>
      </w:r>
      <w:r w:rsidR="00152D67" w:rsidRPr="003D13AA">
        <w:rPr>
          <w:rFonts w:ascii="Arial" w:hAnsi="Arial" w:cs="Arial"/>
          <w:b/>
          <w:sz w:val="22"/>
          <w:szCs w:val="22"/>
          <w:lang w:val="es-ES"/>
        </w:rPr>
        <w:t>CUMPLIMIENTO</w:t>
      </w:r>
      <w:r w:rsidR="00152D67">
        <w:rPr>
          <w:rFonts w:ascii="Arial" w:hAnsi="Arial" w:cs="Arial"/>
          <w:b/>
          <w:sz w:val="22"/>
          <w:szCs w:val="22"/>
          <w:lang w:val="es-ES"/>
        </w:rPr>
        <w:t xml:space="preserve"> DE CONDICIONES INTERMEDIAS</w:t>
      </w:r>
      <w:r w:rsidR="00BE3D35">
        <w:rPr>
          <w:rStyle w:val="Refdenotaalpie"/>
          <w:rFonts w:ascii="Arial" w:hAnsi="Arial" w:cs="Arial"/>
          <w:b/>
          <w:sz w:val="22"/>
          <w:szCs w:val="22"/>
          <w:lang w:val="es-ES"/>
        </w:rPr>
        <w:footnoteReference w:id="1"/>
      </w:r>
    </w:p>
    <w:p w:rsidR="00152D67" w:rsidRPr="003C266F" w:rsidRDefault="00152D67" w:rsidP="008D6587">
      <w:pPr>
        <w:rPr>
          <w:lang w:val="es-ES"/>
        </w:rPr>
      </w:pPr>
    </w:p>
    <w:p w:rsidR="001A1F1A" w:rsidRPr="00B97170" w:rsidRDefault="001A1F1A" w:rsidP="005F2C15">
      <w:pPr>
        <w:spacing w:before="100" w:beforeAutospacing="1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D6587" w:rsidTr="00FD0A43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6587" w:rsidRPr="00FD0A43" w:rsidRDefault="008D6587" w:rsidP="00FD0A43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FD0A43">
              <w:rPr>
                <w:rFonts w:ascii="Arial" w:hAnsi="Arial" w:cs="Arial"/>
                <w:b/>
                <w:sz w:val="22"/>
                <w:szCs w:val="22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587" w:rsidRDefault="008D6587" w:rsidP="00FD0A43">
            <w:pPr>
              <w:spacing w:before="100" w:beforeAutospacing="1" w:after="100" w:afterAutospacing="1"/>
              <w:jc w:val="center"/>
            </w:pPr>
          </w:p>
        </w:tc>
      </w:tr>
    </w:tbl>
    <w:p w:rsidR="008D6587" w:rsidRDefault="008D6587" w:rsidP="005F2C15">
      <w:pPr>
        <w:spacing w:after="100" w:afterAutospacing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232"/>
      </w:tblGrid>
      <w:tr w:rsidR="000F5E3C" w:rsidRPr="00FD0A43" w:rsidTr="005C46BD">
        <w:tc>
          <w:tcPr>
            <w:tcW w:w="1272" w:type="dxa"/>
            <w:gridSpan w:val="2"/>
            <w:shd w:val="clear" w:color="auto" w:fill="auto"/>
            <w:vAlign w:val="center"/>
          </w:tcPr>
          <w:p w:rsidR="008D6587" w:rsidRPr="00FD0A43" w:rsidRDefault="008D6587" w:rsidP="005C46BD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EMPRESA:</w:t>
            </w:r>
            <w:r w:rsidR="005F2C15" w:rsidRPr="00FD0A4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6587" w:rsidRPr="005C46BD" w:rsidRDefault="008D6587" w:rsidP="005C46BD">
            <w:pPr>
              <w:pStyle w:val="Ttulo3"/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8D6587" w:rsidRPr="00FD0A43" w:rsidTr="005C46BD">
        <w:tc>
          <w:tcPr>
            <w:tcW w:w="716" w:type="dxa"/>
            <w:shd w:val="clear" w:color="auto" w:fill="auto"/>
            <w:vAlign w:val="center"/>
          </w:tcPr>
          <w:p w:rsidR="008D6587" w:rsidRPr="00FD0A43" w:rsidRDefault="008D6587" w:rsidP="005C46BD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6587" w:rsidRPr="005C46BD" w:rsidRDefault="008D6587" w:rsidP="005C46BD">
            <w:pPr>
              <w:pStyle w:val="Ttulo3"/>
              <w:spacing w:before="100" w:beforeAutospacing="1" w:after="120"/>
              <w:rPr>
                <w:rFonts w:ascii="Arial" w:hAnsi="Arial" w:cs="Arial"/>
                <w:sz w:val="20"/>
              </w:rPr>
            </w:pPr>
          </w:p>
        </w:tc>
      </w:tr>
    </w:tbl>
    <w:p w:rsidR="008D6587" w:rsidRDefault="008D6587" w:rsidP="001A1F1A">
      <w:pPr>
        <w:jc w:val="both"/>
        <w:rPr>
          <w:rFonts w:ascii="Arial" w:hAnsi="Arial" w:cs="Arial"/>
          <w:b/>
          <w:sz w:val="22"/>
          <w:szCs w:val="22"/>
        </w:rPr>
      </w:pPr>
    </w:p>
    <w:p w:rsidR="008D6587" w:rsidRDefault="008D6587" w:rsidP="007A0C29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p w:rsidR="007A0C29" w:rsidRPr="00B97170" w:rsidRDefault="007A0C29" w:rsidP="007A0C29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1620"/>
        <w:gridCol w:w="2340"/>
        <w:gridCol w:w="2677"/>
      </w:tblGrid>
      <w:tr w:rsidR="007A0C29" w:rsidTr="002A698E">
        <w:trPr>
          <w:cantSplit/>
          <w:trHeight w:val="318"/>
        </w:trPr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1 ª Concesión beneficios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B.O.E.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Resolución Individual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rPr>
                <w:rFonts w:ascii="Arial" w:hAnsi="Arial" w:cs="Arial"/>
                <w:color w:val="FF0000"/>
                <w:sz w:val="18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Fecha de inicio de inversiones</w:t>
            </w:r>
          </w:p>
        </w:tc>
      </w:tr>
      <w:tr w:rsidR="002A698E" w:rsidTr="002A698E">
        <w:trPr>
          <w:cantSplit/>
          <w:trHeight w:val="318"/>
        </w:trPr>
        <w:tc>
          <w:tcPr>
            <w:tcW w:w="2294" w:type="dxa"/>
            <w:tcBorders>
              <w:top w:val="single" w:sz="4" w:space="0" w:color="auto"/>
            </w:tcBorders>
            <w:vAlign w:val="center"/>
          </w:tcPr>
          <w:p w:rsidR="002A698E" w:rsidRDefault="002A698E" w:rsidP="002A698E">
            <w:pPr>
              <w:ind w:right="-1036"/>
              <w:jc w:val="center"/>
              <w:rPr>
                <w:color w:val="FF0000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698E" w:rsidRDefault="002A698E" w:rsidP="002A698E">
            <w:pPr>
              <w:ind w:right="-1036"/>
              <w:jc w:val="center"/>
              <w:rPr>
                <w:color w:val="FF0000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2A698E" w:rsidRDefault="002A698E" w:rsidP="002A698E">
            <w:pPr>
              <w:ind w:right="-1036"/>
              <w:jc w:val="center"/>
              <w:rPr>
                <w:color w:val="FF0000"/>
                <w:lang w:val="es-ES"/>
              </w:rPr>
            </w:pPr>
          </w:p>
        </w:tc>
        <w:tc>
          <w:tcPr>
            <w:tcW w:w="2677" w:type="dxa"/>
            <w:tcBorders>
              <w:top w:val="single" w:sz="4" w:space="0" w:color="auto"/>
            </w:tcBorders>
            <w:vAlign w:val="center"/>
          </w:tcPr>
          <w:p w:rsidR="002A698E" w:rsidRDefault="002A698E" w:rsidP="002A698E">
            <w:pPr>
              <w:ind w:right="-1036"/>
              <w:jc w:val="center"/>
              <w:rPr>
                <w:color w:val="FF0000"/>
                <w:lang w:val="es-ES"/>
              </w:rPr>
            </w:pPr>
          </w:p>
        </w:tc>
      </w:tr>
    </w:tbl>
    <w:p w:rsidR="007A0C29" w:rsidRPr="00B97170" w:rsidRDefault="007A0C29" w:rsidP="007A0C29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  <w:r w:rsidRPr="00B97170">
        <w:rPr>
          <w:rFonts w:ascii="Arial" w:hAnsi="Arial" w:cs="Arial"/>
          <w:sz w:val="18"/>
          <w:szCs w:val="18"/>
          <w:lang w:val="es-ES"/>
        </w:rPr>
        <w:t xml:space="preserve">      </w:t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 w:rsidRPr="00B97170">
        <w:rPr>
          <w:rFonts w:ascii="Arial" w:hAnsi="Arial" w:cs="Arial"/>
          <w:sz w:val="18"/>
          <w:szCs w:val="18"/>
          <w:lang w:val="es-ES"/>
        </w:rPr>
        <w:tab/>
      </w:r>
      <w:r>
        <w:rPr>
          <w:rFonts w:ascii="Arial" w:hAnsi="Arial" w:cs="Arial"/>
          <w:sz w:val="18"/>
          <w:szCs w:val="18"/>
          <w:lang w:val="es-ES"/>
        </w:rPr>
        <w:tab/>
      </w:r>
    </w:p>
    <w:p w:rsidR="007A0C29" w:rsidRPr="00B97170" w:rsidRDefault="007A0C29" w:rsidP="007A0C29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  <w:r w:rsidRPr="00B97170">
        <w:rPr>
          <w:rFonts w:ascii="Arial" w:hAnsi="Arial" w:cs="Arial"/>
          <w:sz w:val="18"/>
          <w:szCs w:val="18"/>
          <w:lang w:val="es-ES"/>
        </w:rPr>
        <w:t xml:space="preserve"> 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20"/>
        <w:gridCol w:w="2340"/>
        <w:gridCol w:w="2811"/>
      </w:tblGrid>
      <w:tr w:rsidR="007A0C29" w:rsidTr="002A698E">
        <w:trPr>
          <w:cantSplit/>
          <w:trHeight w:val="318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jc w:val="center"/>
              <w:rPr>
                <w:rFonts w:ascii="Arial" w:hAnsi="Arial" w:cs="Arial"/>
                <w:color w:val="FF0000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Concesión vigente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jc w:val="center"/>
              <w:rPr>
                <w:rFonts w:ascii="Arial" w:hAnsi="Arial" w:cs="Arial"/>
                <w:color w:val="FF0000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B.O.E.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jc w:val="center"/>
              <w:rPr>
                <w:rFonts w:ascii="Arial" w:hAnsi="Arial" w:cs="Arial"/>
                <w:color w:val="FF0000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Resolución Individual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A0C29" w:rsidRPr="002A698E" w:rsidRDefault="002A698E" w:rsidP="002A698E">
            <w:pPr>
              <w:jc w:val="center"/>
              <w:rPr>
                <w:rFonts w:ascii="Arial" w:hAnsi="Arial" w:cs="Arial"/>
                <w:sz w:val="18"/>
                <w:highlight w:val="green"/>
                <w:lang w:val="es-ES"/>
              </w:rPr>
            </w:pPr>
            <w:r w:rsidRPr="002A698E">
              <w:rPr>
                <w:rFonts w:ascii="Arial" w:hAnsi="Arial" w:cs="Arial"/>
                <w:sz w:val="18"/>
                <w:lang w:val="es-ES"/>
              </w:rPr>
              <w:t>Fecha de finalización del plazo de vigencia</w:t>
            </w:r>
          </w:p>
        </w:tc>
      </w:tr>
      <w:tr w:rsidR="002A698E" w:rsidTr="002A698E">
        <w:trPr>
          <w:cantSplit/>
          <w:trHeight w:val="318"/>
        </w:trPr>
        <w:tc>
          <w:tcPr>
            <w:tcW w:w="2160" w:type="dxa"/>
            <w:tcBorders>
              <w:top w:val="single" w:sz="4" w:space="0" w:color="auto"/>
            </w:tcBorders>
          </w:tcPr>
          <w:p w:rsidR="002A698E" w:rsidRDefault="002A698E" w:rsidP="007A0C29">
            <w:pPr>
              <w:ind w:right="-1036"/>
              <w:jc w:val="both"/>
              <w:rPr>
                <w:color w:val="FF0000"/>
                <w:highlight w:val="green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A698E" w:rsidRDefault="002A698E" w:rsidP="007A0C29">
            <w:pPr>
              <w:ind w:right="-1036"/>
              <w:jc w:val="both"/>
              <w:rPr>
                <w:color w:val="FF0000"/>
                <w:highlight w:val="green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A698E" w:rsidRDefault="002A698E" w:rsidP="007A0C29">
            <w:pPr>
              <w:ind w:right="-1036"/>
              <w:jc w:val="both"/>
              <w:rPr>
                <w:color w:val="FF0000"/>
                <w:highlight w:val="green"/>
                <w:lang w:val="es-ES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2A698E" w:rsidRDefault="002A698E" w:rsidP="007A0C29">
            <w:pPr>
              <w:ind w:right="-1036"/>
              <w:jc w:val="both"/>
              <w:rPr>
                <w:highlight w:val="green"/>
                <w:lang w:val="es-ES"/>
              </w:rPr>
            </w:pPr>
          </w:p>
        </w:tc>
      </w:tr>
    </w:tbl>
    <w:p w:rsidR="00152D67" w:rsidRDefault="007A0C29" w:rsidP="00152D67">
      <w:pPr>
        <w:ind w:right="-1036"/>
        <w:jc w:val="both"/>
        <w:rPr>
          <w:lang w:val="es-ES"/>
        </w:rPr>
      </w:pPr>
      <w:r>
        <w:rPr>
          <w:lang w:val="es-ES"/>
        </w:rPr>
        <w:tab/>
      </w:r>
    </w:p>
    <w:p w:rsidR="001A1F1A" w:rsidRDefault="001A1F1A" w:rsidP="00152D67">
      <w:pPr>
        <w:ind w:right="-1036"/>
        <w:jc w:val="both"/>
        <w:rPr>
          <w:lang w:val="es-ES"/>
        </w:rPr>
      </w:pPr>
    </w:p>
    <w:p w:rsidR="002A698E" w:rsidRDefault="002A698E" w:rsidP="00152D67">
      <w:pPr>
        <w:ind w:right="-1036"/>
        <w:jc w:val="both"/>
        <w:rPr>
          <w:lang w:val="es-ES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2A698E" w:rsidRPr="00FD0A43" w:rsidTr="00FD0A43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</w:tcPr>
          <w:p w:rsidR="002A698E" w:rsidRPr="00FD0A43" w:rsidRDefault="002A698E" w:rsidP="00FD0A43">
            <w:pPr>
              <w:ind w:right="-1036"/>
              <w:jc w:val="both"/>
              <w:rPr>
                <w:lang w:val="es-ES"/>
              </w:rPr>
            </w:pPr>
          </w:p>
        </w:tc>
      </w:tr>
      <w:tr w:rsidR="002A698E" w:rsidRPr="00FD0A43" w:rsidTr="00FD0A43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:rsidR="002A698E" w:rsidRPr="00FD0A43" w:rsidRDefault="002A698E" w:rsidP="00FD0A43">
            <w:pPr>
              <w:jc w:val="center"/>
              <w:rPr>
                <w:rFonts w:ascii="Arial" w:hAnsi="Arial" w:cs="Arial"/>
                <w:lang w:val="es-ES"/>
              </w:rPr>
            </w:pPr>
            <w:r w:rsidRPr="00FD0A43">
              <w:rPr>
                <w:rFonts w:ascii="Arial" w:hAnsi="Arial" w:cs="Arial"/>
                <w:sz w:val="18"/>
                <w:lang w:val="es-ES"/>
              </w:rPr>
              <w:t>(nombre, apellidos y designación completa del cargo)</w:t>
            </w:r>
          </w:p>
        </w:tc>
      </w:tr>
    </w:tbl>
    <w:p w:rsidR="002A698E" w:rsidRDefault="002A698E" w:rsidP="00152D67">
      <w:pPr>
        <w:ind w:right="-1036"/>
        <w:jc w:val="both"/>
        <w:rPr>
          <w:lang w:val="es-ES"/>
        </w:rPr>
      </w:pPr>
    </w:p>
    <w:p w:rsidR="009E26BB" w:rsidRPr="00152D67" w:rsidRDefault="009E26BB">
      <w:pPr>
        <w:rPr>
          <w:lang w:val="es-ES"/>
        </w:rPr>
      </w:pPr>
    </w:p>
    <w:p w:rsidR="001A1F1A" w:rsidRDefault="001A1F1A" w:rsidP="001A1F1A">
      <w:pPr>
        <w:ind w:right="-1036"/>
        <w:jc w:val="both"/>
        <w:rPr>
          <w:sz w:val="22"/>
          <w:lang w:val="es-ES"/>
        </w:rPr>
      </w:pPr>
      <w:r w:rsidRPr="00255145">
        <w:rPr>
          <w:rFonts w:ascii="Arial" w:hAnsi="Arial" w:cs="Arial"/>
          <w:b/>
          <w:bCs/>
          <w:lang w:val="es-ES"/>
        </w:rPr>
        <w:t>INFORMA</w:t>
      </w:r>
      <w:r w:rsidRPr="00255145">
        <w:rPr>
          <w:rFonts w:ascii="Arial" w:hAnsi="Arial" w:cs="Arial"/>
          <w:lang w:val="es-ES"/>
        </w:rPr>
        <w:t xml:space="preserve"> lo siguiente</w:t>
      </w:r>
      <w:r>
        <w:rPr>
          <w:sz w:val="22"/>
          <w:lang w:val="es-ES"/>
        </w:rPr>
        <w:t>:</w:t>
      </w:r>
    </w:p>
    <w:p w:rsidR="00152D67" w:rsidRDefault="00152D67"/>
    <w:p w:rsidR="00152D67" w:rsidRPr="001A1F1A" w:rsidRDefault="00152D67" w:rsidP="005A6E1D">
      <w:pPr>
        <w:jc w:val="both"/>
        <w:rPr>
          <w:rFonts w:ascii="Arial" w:hAnsi="Arial" w:cs="Arial"/>
        </w:rPr>
      </w:pPr>
      <w:r w:rsidRPr="001A1F1A">
        <w:rPr>
          <w:rFonts w:ascii="Arial" w:hAnsi="Arial" w:cs="Arial"/>
        </w:rPr>
        <w:t xml:space="preserve">Que para el proyecto de inversión arriba referido, beneficiario de las ayudas previstas en </w:t>
      </w:r>
      <w:smartTag w:uri="urn:schemas-microsoft-com:office:smarttags" w:element="PersonName">
        <w:smartTagPr>
          <w:attr w:name="ProductID" w:val="la Ley"/>
        </w:smartTagPr>
        <w:r w:rsidRPr="001A1F1A">
          <w:rPr>
            <w:rFonts w:ascii="Arial" w:hAnsi="Arial" w:cs="Arial"/>
          </w:rPr>
          <w:t>la Ley</w:t>
        </w:r>
      </w:smartTag>
      <w:r w:rsidRPr="001A1F1A">
        <w:rPr>
          <w:rFonts w:ascii="Arial" w:hAnsi="Arial" w:cs="Arial"/>
        </w:rPr>
        <w:t xml:space="preserve"> 50/1985</w:t>
      </w:r>
      <w:r w:rsidR="003C5550" w:rsidRPr="001A1F1A">
        <w:rPr>
          <w:rFonts w:ascii="Arial" w:hAnsi="Arial" w:cs="Arial"/>
        </w:rPr>
        <w:t xml:space="preserve">, </w:t>
      </w:r>
      <w:r w:rsidR="00C45928" w:rsidRPr="001A1F1A">
        <w:rPr>
          <w:rFonts w:ascii="Arial" w:hAnsi="Arial" w:cs="Arial"/>
        </w:rPr>
        <w:t xml:space="preserve">de 27 de diciembre, </w:t>
      </w:r>
      <w:r w:rsidR="00653269">
        <w:rPr>
          <w:rFonts w:ascii="Arial" w:hAnsi="Arial" w:cs="Arial"/>
        </w:rPr>
        <w:t xml:space="preserve">de Incentivos regionales para la corrección de desequilibrios económicos interterritoriales </w:t>
      </w:r>
      <w:r w:rsidR="00C45928" w:rsidRPr="001A1F1A">
        <w:rPr>
          <w:rFonts w:ascii="Arial" w:hAnsi="Arial" w:cs="Arial"/>
        </w:rPr>
        <w:t xml:space="preserve">y en </w:t>
      </w:r>
      <w:r w:rsidR="00653269">
        <w:rPr>
          <w:rFonts w:ascii="Arial" w:hAnsi="Arial" w:cs="Arial"/>
        </w:rPr>
        <w:t>el</w:t>
      </w:r>
      <w:r w:rsidR="00C45928" w:rsidRPr="001A1F1A">
        <w:rPr>
          <w:rFonts w:ascii="Arial" w:hAnsi="Arial" w:cs="Arial"/>
        </w:rPr>
        <w:t xml:space="preserve"> Real Decreto 899/2007, de 6 de julio, por el que se aprueba su Reglamento de desarrollo, </w:t>
      </w:r>
      <w:r w:rsidRPr="001A1F1A">
        <w:rPr>
          <w:rFonts w:ascii="Arial" w:hAnsi="Arial" w:cs="Arial"/>
        </w:rPr>
        <w:t>del cual es titular la empresa arriba indicada, se ha acreditado en plazo el cumplimiento de las condiciones particulares de la resolución individual de concesión que se indican a continuación</w:t>
      </w:r>
      <w:r w:rsidR="005A6E1D" w:rsidRPr="001A1F1A">
        <w:rPr>
          <w:rFonts w:ascii="Arial" w:hAnsi="Arial" w:cs="Arial"/>
        </w:rPr>
        <w:t>:</w:t>
      </w:r>
    </w:p>
    <w:p w:rsidR="00152D67" w:rsidRDefault="00152D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261"/>
        <w:gridCol w:w="4502"/>
      </w:tblGrid>
      <w:tr w:rsidR="00152D67" w:rsidRPr="008470E9" w:rsidTr="008470E9">
        <w:tc>
          <w:tcPr>
            <w:tcW w:w="3070" w:type="dxa"/>
            <w:shd w:val="clear" w:color="auto" w:fill="auto"/>
          </w:tcPr>
          <w:p w:rsidR="00152D67" w:rsidRPr="008470E9" w:rsidRDefault="00152D67" w:rsidP="00152D67">
            <w:pPr>
              <w:rPr>
                <w:rFonts w:ascii="Arial" w:hAnsi="Arial"/>
                <w:b/>
                <w:lang w:val="es-ES"/>
              </w:rPr>
            </w:pPr>
            <w:r w:rsidRPr="008470E9">
              <w:rPr>
                <w:rFonts w:ascii="Arial" w:hAnsi="Arial"/>
                <w:b/>
                <w:lang w:val="es-ES"/>
              </w:rPr>
              <w:t>Condición</w:t>
            </w:r>
          </w:p>
        </w:tc>
        <w:tc>
          <w:tcPr>
            <w:tcW w:w="1173" w:type="dxa"/>
            <w:shd w:val="clear" w:color="auto" w:fill="auto"/>
          </w:tcPr>
          <w:p w:rsidR="00152D67" w:rsidRPr="008470E9" w:rsidRDefault="00152D67" w:rsidP="00152D67">
            <w:pPr>
              <w:rPr>
                <w:rFonts w:ascii="Arial" w:hAnsi="Arial"/>
                <w:b/>
                <w:lang w:val="es-ES"/>
              </w:rPr>
            </w:pPr>
            <w:r w:rsidRPr="008470E9">
              <w:rPr>
                <w:rFonts w:ascii="Arial" w:hAnsi="Arial"/>
                <w:b/>
                <w:lang w:val="es-ES"/>
              </w:rPr>
              <w:t>Acreditado</w:t>
            </w:r>
          </w:p>
        </w:tc>
        <w:tc>
          <w:tcPr>
            <w:tcW w:w="4967" w:type="dxa"/>
            <w:shd w:val="clear" w:color="auto" w:fill="auto"/>
          </w:tcPr>
          <w:p w:rsidR="00152D67" w:rsidRPr="008470E9" w:rsidRDefault="00152D67" w:rsidP="00152D67">
            <w:pPr>
              <w:rPr>
                <w:rFonts w:ascii="Arial" w:hAnsi="Arial"/>
                <w:b/>
                <w:lang w:val="es-ES"/>
              </w:rPr>
            </w:pPr>
            <w:r w:rsidRPr="008470E9">
              <w:rPr>
                <w:rFonts w:ascii="Arial" w:hAnsi="Arial"/>
                <w:b/>
                <w:lang w:val="es-ES"/>
              </w:rPr>
              <w:t>No acreditado/Explicación</w:t>
            </w:r>
          </w:p>
        </w:tc>
      </w:tr>
      <w:tr w:rsidR="00152D67" w:rsidRPr="008470E9" w:rsidTr="008470E9">
        <w:tc>
          <w:tcPr>
            <w:tcW w:w="3070" w:type="dxa"/>
            <w:shd w:val="clear" w:color="auto" w:fill="auto"/>
          </w:tcPr>
          <w:p w:rsidR="00152D67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8470E9">
              <w:rPr>
                <w:rFonts w:ascii="Arial" w:hAnsi="Arial" w:cs="Arial"/>
                <w:i/>
                <w:sz w:val="18"/>
                <w:szCs w:val="18"/>
                <w:lang w:val="es-ES"/>
              </w:rPr>
              <w:t>(</w:t>
            </w:r>
            <w:r w:rsidR="00152D67" w:rsidRPr="008470E9">
              <w:rPr>
                <w:rFonts w:ascii="Arial" w:hAnsi="Arial" w:cs="Arial"/>
                <w:i/>
                <w:sz w:val="18"/>
                <w:szCs w:val="18"/>
                <w:lang w:val="es-ES"/>
              </w:rPr>
              <w:t>Incluir el número y una descripción de la condición</w:t>
            </w:r>
            <w:r w:rsidRPr="008470E9">
              <w:rPr>
                <w:rFonts w:ascii="Arial" w:hAnsi="Arial" w:cs="Arial"/>
                <w:i/>
                <w:sz w:val="18"/>
                <w:szCs w:val="18"/>
                <w:lang w:val="es-ES"/>
              </w:rPr>
              <w:t>)</w:t>
            </w:r>
          </w:p>
        </w:tc>
        <w:tc>
          <w:tcPr>
            <w:tcW w:w="1173" w:type="dxa"/>
            <w:shd w:val="clear" w:color="auto" w:fill="auto"/>
          </w:tcPr>
          <w:p w:rsidR="00152D67" w:rsidRPr="008470E9" w:rsidRDefault="00152D67" w:rsidP="00152D67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967" w:type="dxa"/>
            <w:shd w:val="clear" w:color="auto" w:fill="auto"/>
          </w:tcPr>
          <w:p w:rsidR="00152D67" w:rsidRPr="008470E9" w:rsidRDefault="00152D67" w:rsidP="00152D67">
            <w:pPr>
              <w:rPr>
                <w:rFonts w:ascii="Arial" w:hAnsi="Arial"/>
                <w:lang w:val="es-ES"/>
              </w:rPr>
            </w:pPr>
          </w:p>
        </w:tc>
      </w:tr>
      <w:tr w:rsidR="005A6E1D" w:rsidRPr="008470E9" w:rsidTr="008470E9">
        <w:tc>
          <w:tcPr>
            <w:tcW w:w="3070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967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</w:tr>
      <w:tr w:rsidR="005A6E1D" w:rsidRPr="008470E9" w:rsidTr="008470E9">
        <w:tc>
          <w:tcPr>
            <w:tcW w:w="3070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1173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967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</w:tr>
      <w:tr w:rsidR="005A6E1D" w:rsidRPr="008470E9" w:rsidTr="008470E9">
        <w:tc>
          <w:tcPr>
            <w:tcW w:w="3070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 w:cs="Arial"/>
                <w:i/>
                <w:sz w:val="18"/>
                <w:szCs w:val="18"/>
                <w:lang w:val="es-ES"/>
              </w:rPr>
            </w:pPr>
            <w:r w:rsidRPr="008470E9">
              <w:rPr>
                <w:rFonts w:ascii="Arial" w:hAnsi="Arial" w:cs="Arial"/>
                <w:i/>
                <w:sz w:val="18"/>
                <w:szCs w:val="18"/>
                <w:lang w:val="es-ES"/>
              </w:rPr>
              <w:t>(Añádanse tantas filas como condiciones intermedias deban cumplirse a la fecha)</w:t>
            </w:r>
          </w:p>
        </w:tc>
        <w:tc>
          <w:tcPr>
            <w:tcW w:w="1173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  <w:tc>
          <w:tcPr>
            <w:tcW w:w="4967" w:type="dxa"/>
            <w:shd w:val="clear" w:color="auto" w:fill="auto"/>
          </w:tcPr>
          <w:p w:rsidR="005A6E1D" w:rsidRPr="008470E9" w:rsidRDefault="005A6E1D" w:rsidP="00152D67">
            <w:pPr>
              <w:rPr>
                <w:rFonts w:ascii="Arial" w:hAnsi="Arial"/>
                <w:lang w:val="es-ES"/>
              </w:rPr>
            </w:pPr>
          </w:p>
        </w:tc>
      </w:tr>
    </w:tbl>
    <w:p w:rsidR="00152D67" w:rsidRDefault="00152D67">
      <w:pPr>
        <w:rPr>
          <w:lang w:val="es-ES"/>
        </w:rPr>
      </w:pPr>
    </w:p>
    <w:p w:rsidR="00BE3D35" w:rsidRDefault="00BE3D35">
      <w:pPr>
        <w:rPr>
          <w:lang w:val="es-ES"/>
        </w:rPr>
      </w:pPr>
    </w:p>
    <w:p w:rsidR="00BE3D35" w:rsidRDefault="00BE3D35">
      <w:pPr>
        <w:rPr>
          <w:lang w:val="es-ES"/>
        </w:rPr>
      </w:pPr>
    </w:p>
    <w:p w:rsidR="00152D67" w:rsidRPr="003C266F" w:rsidRDefault="008470E9" w:rsidP="003C266F">
      <w:pPr>
        <w:jc w:val="center"/>
        <w:rPr>
          <w:b/>
          <w:i/>
        </w:rPr>
      </w:pPr>
      <w:r w:rsidRPr="003C266F">
        <w:rPr>
          <w:rFonts w:ascii="Arial" w:hAnsi="Arial" w:cs="Arial"/>
          <w:b/>
          <w:i/>
          <w:sz w:val="18"/>
          <w:szCs w:val="18"/>
        </w:rPr>
        <w:t>Firma electrónica del órgano competente de la Comunidad Autónoma</w:t>
      </w:r>
      <w:r w:rsidR="003C266F">
        <w:rPr>
          <w:rFonts w:ascii="Arial" w:hAnsi="Arial" w:cs="Arial"/>
          <w:b/>
          <w:i/>
          <w:sz w:val="18"/>
          <w:szCs w:val="18"/>
        </w:rPr>
        <w:t>.</w:t>
      </w:r>
      <w:bookmarkStart w:id="0" w:name="_GoBack"/>
      <w:bookmarkEnd w:id="0"/>
    </w:p>
    <w:sectPr w:rsidR="00152D67" w:rsidRPr="003C266F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D35" w:rsidRDefault="00BE3D35" w:rsidP="00BE3D35">
      <w:r>
        <w:separator/>
      </w:r>
    </w:p>
  </w:endnote>
  <w:endnote w:type="continuationSeparator" w:id="0">
    <w:p w:rsidR="00BE3D35" w:rsidRDefault="00BE3D35" w:rsidP="00BE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6AC" w:rsidRPr="00CC370F" w:rsidRDefault="00B056A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24"/>
      </w:rPr>
    </w:pPr>
    <w:r w:rsidRPr="00CC370F">
      <w:rPr>
        <w:rFonts w:ascii="Arial" w:hAnsi="Arial" w:cs="Arial"/>
        <w:spacing w:val="60"/>
        <w:sz w:val="16"/>
        <w:szCs w:val="24"/>
        <w:lang w:val="es-ES"/>
      </w:rPr>
      <w:t>Página</w:t>
    </w:r>
    <w:r w:rsidRPr="00CC370F">
      <w:rPr>
        <w:rFonts w:ascii="Arial" w:hAnsi="Arial" w:cs="Arial"/>
        <w:sz w:val="16"/>
        <w:szCs w:val="24"/>
        <w:lang w:val="es-ES"/>
      </w:rPr>
      <w:t xml:space="preserve"> </w:t>
    </w:r>
    <w:r w:rsidRPr="00CC370F">
      <w:rPr>
        <w:rFonts w:ascii="Arial" w:hAnsi="Arial" w:cs="Arial"/>
        <w:sz w:val="16"/>
        <w:szCs w:val="24"/>
      </w:rPr>
      <w:fldChar w:fldCharType="begin"/>
    </w:r>
    <w:r w:rsidRPr="00CC370F">
      <w:rPr>
        <w:rFonts w:ascii="Arial" w:hAnsi="Arial" w:cs="Arial"/>
        <w:sz w:val="16"/>
        <w:szCs w:val="24"/>
      </w:rPr>
      <w:instrText>PAGE   \* MERGEFORMAT</w:instrText>
    </w:r>
    <w:r w:rsidRPr="00CC370F">
      <w:rPr>
        <w:rFonts w:ascii="Arial" w:hAnsi="Arial" w:cs="Arial"/>
        <w:sz w:val="16"/>
        <w:szCs w:val="24"/>
      </w:rPr>
      <w:fldChar w:fldCharType="separate"/>
    </w:r>
    <w:r w:rsidR="003C266F" w:rsidRPr="003C266F">
      <w:rPr>
        <w:rFonts w:ascii="Arial" w:hAnsi="Arial" w:cs="Arial"/>
        <w:noProof/>
        <w:sz w:val="16"/>
        <w:szCs w:val="24"/>
        <w:lang w:val="es-ES"/>
      </w:rPr>
      <w:t>1</w:t>
    </w:r>
    <w:r w:rsidRPr="00CC370F">
      <w:rPr>
        <w:rFonts w:ascii="Arial" w:hAnsi="Arial" w:cs="Arial"/>
        <w:sz w:val="16"/>
        <w:szCs w:val="24"/>
      </w:rPr>
      <w:fldChar w:fldCharType="end"/>
    </w:r>
    <w:r w:rsidRPr="00CC370F">
      <w:rPr>
        <w:rFonts w:ascii="Arial" w:hAnsi="Arial" w:cs="Arial"/>
        <w:sz w:val="16"/>
        <w:szCs w:val="24"/>
        <w:lang w:val="es-ES"/>
      </w:rPr>
      <w:t xml:space="preserve"> | </w:t>
    </w:r>
    <w:r w:rsidRPr="00CC370F">
      <w:rPr>
        <w:rFonts w:ascii="Arial" w:hAnsi="Arial" w:cs="Arial"/>
        <w:sz w:val="16"/>
        <w:szCs w:val="24"/>
      </w:rPr>
      <w:fldChar w:fldCharType="begin"/>
    </w:r>
    <w:r w:rsidRPr="00CC370F">
      <w:rPr>
        <w:rFonts w:ascii="Arial" w:hAnsi="Arial" w:cs="Arial"/>
        <w:sz w:val="16"/>
        <w:szCs w:val="24"/>
      </w:rPr>
      <w:instrText>NUMPAGES  \* Arabic  \* MERGEFORMAT</w:instrText>
    </w:r>
    <w:r w:rsidRPr="00CC370F">
      <w:rPr>
        <w:rFonts w:ascii="Arial" w:hAnsi="Arial" w:cs="Arial"/>
        <w:sz w:val="16"/>
        <w:szCs w:val="24"/>
      </w:rPr>
      <w:fldChar w:fldCharType="separate"/>
    </w:r>
    <w:r w:rsidR="003C266F" w:rsidRPr="003C266F">
      <w:rPr>
        <w:rFonts w:ascii="Arial" w:hAnsi="Arial" w:cs="Arial"/>
        <w:noProof/>
        <w:sz w:val="16"/>
        <w:szCs w:val="24"/>
        <w:lang w:val="es-ES"/>
      </w:rPr>
      <w:t>1</w:t>
    </w:r>
    <w:r w:rsidRPr="00CC370F">
      <w:rPr>
        <w:rFonts w:ascii="Arial" w:hAnsi="Arial" w:cs="Arial"/>
        <w:sz w:val="16"/>
        <w:szCs w:val="24"/>
      </w:rPr>
      <w:fldChar w:fldCharType="end"/>
    </w:r>
  </w:p>
  <w:p w:rsidR="00B056AC" w:rsidRDefault="00B056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D35" w:rsidRDefault="00BE3D35" w:rsidP="00BE3D35">
      <w:r>
        <w:separator/>
      </w:r>
    </w:p>
  </w:footnote>
  <w:footnote w:type="continuationSeparator" w:id="0">
    <w:p w:rsidR="00BE3D35" w:rsidRDefault="00BE3D35" w:rsidP="00BE3D35">
      <w:r>
        <w:continuationSeparator/>
      </w:r>
    </w:p>
  </w:footnote>
  <w:footnote w:id="1">
    <w:p w:rsidR="00BE3D35" w:rsidRPr="003C266F" w:rsidRDefault="00BE3D35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3C266F">
        <w:rPr>
          <w:rStyle w:val="Refdenotaalpie"/>
          <w:rFonts w:ascii="Arial" w:hAnsi="Arial" w:cs="Arial"/>
          <w:sz w:val="16"/>
          <w:szCs w:val="16"/>
        </w:rPr>
        <w:footnoteRef/>
      </w:r>
      <w:r w:rsidRPr="003C266F">
        <w:rPr>
          <w:rFonts w:ascii="Arial" w:hAnsi="Arial" w:cs="Arial"/>
          <w:sz w:val="16"/>
          <w:szCs w:val="16"/>
        </w:rPr>
        <w:t xml:space="preserve"> </w:t>
      </w:r>
      <w:r w:rsidRPr="003C266F">
        <w:rPr>
          <w:rFonts w:ascii="Arial" w:hAnsi="Arial" w:cs="Arial"/>
          <w:sz w:val="16"/>
          <w:szCs w:val="16"/>
          <w:lang w:val="es-ES"/>
        </w:rPr>
        <w:t>A cumplimentar por el órgano competente de la Comunidad Autónoma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67"/>
    <w:rsid w:val="000F5E3C"/>
    <w:rsid w:val="00152D67"/>
    <w:rsid w:val="00155155"/>
    <w:rsid w:val="001A1F1A"/>
    <w:rsid w:val="001C6F19"/>
    <w:rsid w:val="00221717"/>
    <w:rsid w:val="002A698E"/>
    <w:rsid w:val="003228EB"/>
    <w:rsid w:val="00385F6C"/>
    <w:rsid w:val="003C266F"/>
    <w:rsid w:val="003C5550"/>
    <w:rsid w:val="00477E47"/>
    <w:rsid w:val="005A6E1D"/>
    <w:rsid w:val="005C46BD"/>
    <w:rsid w:val="005F2C15"/>
    <w:rsid w:val="00653269"/>
    <w:rsid w:val="00783B22"/>
    <w:rsid w:val="007A0C29"/>
    <w:rsid w:val="00836338"/>
    <w:rsid w:val="008470E9"/>
    <w:rsid w:val="008D6587"/>
    <w:rsid w:val="009E26BB"/>
    <w:rsid w:val="00A07650"/>
    <w:rsid w:val="00A80733"/>
    <w:rsid w:val="00A93C4A"/>
    <w:rsid w:val="00B056AC"/>
    <w:rsid w:val="00BE3D35"/>
    <w:rsid w:val="00C45928"/>
    <w:rsid w:val="00CC370F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016928"/>
  <w15:chartTrackingRefBased/>
  <w15:docId w15:val="{15291842-C52A-443A-8C39-2A8455FF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67"/>
    <w:rPr>
      <w:lang w:val="es-ES_tradnl"/>
    </w:rPr>
  </w:style>
  <w:style w:type="paragraph" w:styleId="Ttulo3">
    <w:name w:val="heading 3"/>
    <w:basedOn w:val="Normal"/>
    <w:next w:val="Normal"/>
    <w:qFormat/>
    <w:rsid w:val="00152D67"/>
    <w:pPr>
      <w:keepNext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5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E3D35"/>
  </w:style>
  <w:style w:type="character" w:customStyle="1" w:styleId="TextonotapieCar">
    <w:name w:val="Texto nota pie Car"/>
    <w:basedOn w:val="Fuentedeprrafopredeter"/>
    <w:link w:val="Textonotapie"/>
    <w:rsid w:val="00BE3D35"/>
    <w:rPr>
      <w:lang w:val="es-ES_tradnl"/>
    </w:rPr>
  </w:style>
  <w:style w:type="character" w:styleId="Refdenotaalpie">
    <w:name w:val="footnote reference"/>
    <w:basedOn w:val="Fuentedeprrafopredeter"/>
    <w:rsid w:val="00BE3D35"/>
    <w:rPr>
      <w:vertAlign w:val="superscript"/>
    </w:rPr>
  </w:style>
  <w:style w:type="paragraph" w:styleId="Textodeglobo">
    <w:name w:val="Balloon Text"/>
    <w:basedOn w:val="Normal"/>
    <w:link w:val="TextodegloboCar"/>
    <w:rsid w:val="00BE3D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E3D35"/>
    <w:rPr>
      <w:rFonts w:ascii="Segoe UI" w:hAnsi="Segoe UI" w:cs="Segoe UI"/>
      <w:sz w:val="18"/>
      <w:szCs w:val="18"/>
      <w:lang w:val="es-ES_tradnl"/>
    </w:rPr>
  </w:style>
  <w:style w:type="paragraph" w:styleId="Encabezado">
    <w:name w:val="header"/>
    <w:basedOn w:val="Normal"/>
    <w:link w:val="EncabezadoCar"/>
    <w:rsid w:val="00B056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056AC"/>
    <w:rPr>
      <w:lang w:val="es-ES_tradnl"/>
    </w:rPr>
  </w:style>
  <w:style w:type="paragraph" w:styleId="Piedepgina">
    <w:name w:val="footer"/>
    <w:basedOn w:val="Normal"/>
    <w:link w:val="PiedepginaCar"/>
    <w:rsid w:val="00B056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056AC"/>
    <w:rPr>
      <w:lang w:val="es-ES_tradnl"/>
    </w:rPr>
  </w:style>
  <w:style w:type="paragraph" w:styleId="Revisin">
    <w:name w:val="Revision"/>
    <w:hidden/>
    <w:uiPriority w:val="99"/>
    <w:semiHidden/>
    <w:rsid w:val="00783B2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E70A1-97D6-429E-AC2D-0A009BBC4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673EEA-1746-45AD-A17C-FB90ECB4D2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A566BC-0F1E-47C8-AA4E-3EA06A67F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9AF660-AF7B-4337-8AB3-97C1FA11B27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EBD563B-62F9-4030-84E9-B69C4AC84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INCUMPLIMIENTO DE CONDICIONES INTERMEDIAS</vt:lpstr>
    </vt:vector>
  </TitlesOfParts>
  <Company>IGAE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INCUMPLIMIENTO DE CONDICIONES INTERMEDIAS</dc:title>
  <dc:subject/>
  <dc:creator>EZ780017</dc:creator>
  <cp:keywords/>
  <dc:description/>
  <cp:lastModifiedBy>Alonso Maldonado, Javier</cp:lastModifiedBy>
  <cp:revision>10</cp:revision>
  <dcterms:created xsi:type="dcterms:W3CDTF">2024-04-03T14:38:00Z</dcterms:created>
  <dcterms:modified xsi:type="dcterms:W3CDTF">2024-07-19T11:50:00Z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Informe de cumplimiento de condiciones intermedias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Palabra clave">
    <vt:lpwstr/>
  </property>
  <property fmtid="{D5CDD505-2E9C-101B-9397-08002B2CF9AE}" pid="7" name="ContentType">
    <vt:lpwstr>documento categorizado</vt:lpwstr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0x0101003F07D8BDFD30704888C1601E6D89FC8B</vt:lpwstr>
  </property>
</Properties>
</file>